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DCE27" w14:textId="69263175" w:rsidR="009727D0" w:rsidRPr="00240C3C" w:rsidRDefault="003E23B0">
      <w:pPr>
        <w:rPr>
          <w:b/>
          <w:sz w:val="28"/>
          <w:szCs w:val="28"/>
          <w:u w:val="single"/>
        </w:rPr>
      </w:pPr>
      <w:r w:rsidRPr="00240C3C">
        <w:rPr>
          <w:b/>
          <w:sz w:val="28"/>
          <w:szCs w:val="28"/>
          <w:u w:val="single"/>
        </w:rPr>
        <w:t xml:space="preserve">Algemene voorwaarden </w:t>
      </w:r>
      <w:r w:rsidR="00070854">
        <w:rPr>
          <w:b/>
          <w:sz w:val="28"/>
          <w:szCs w:val="28"/>
          <w:u w:val="single"/>
        </w:rPr>
        <w:t xml:space="preserve">van de Geschillencommissie Reizen voor </w:t>
      </w:r>
      <w:r w:rsidRPr="00240C3C">
        <w:rPr>
          <w:b/>
          <w:sz w:val="28"/>
          <w:szCs w:val="28"/>
          <w:u w:val="single"/>
        </w:rPr>
        <w:t xml:space="preserve">Gekoppelde </w:t>
      </w:r>
      <w:r w:rsidR="00070854">
        <w:rPr>
          <w:b/>
          <w:sz w:val="28"/>
          <w:szCs w:val="28"/>
          <w:u w:val="single"/>
        </w:rPr>
        <w:t>R</w:t>
      </w:r>
      <w:r w:rsidRPr="00240C3C">
        <w:rPr>
          <w:b/>
          <w:sz w:val="28"/>
          <w:szCs w:val="28"/>
          <w:u w:val="single"/>
        </w:rPr>
        <w:t>eisarrangementen</w:t>
      </w:r>
    </w:p>
    <w:p w14:paraId="081A695D" w14:textId="77777777" w:rsidR="003E23B0" w:rsidRDefault="003E23B0"/>
    <w:p w14:paraId="7848DB4A" w14:textId="77777777" w:rsidR="003E23B0" w:rsidRPr="00BD3D8C" w:rsidRDefault="003E23B0">
      <w:pPr>
        <w:rPr>
          <w:b/>
        </w:rPr>
      </w:pPr>
      <w:r w:rsidRPr="00BD3D8C">
        <w:rPr>
          <w:b/>
        </w:rPr>
        <w:t xml:space="preserve">Artikel 1: </w:t>
      </w:r>
      <w:r w:rsidR="005F4508" w:rsidRPr="00BD3D8C">
        <w:rPr>
          <w:b/>
        </w:rPr>
        <w:t xml:space="preserve"> Toepassingsgebied</w:t>
      </w:r>
    </w:p>
    <w:p w14:paraId="630B4BBD" w14:textId="77777777" w:rsidR="00922C2C" w:rsidRDefault="00922C2C"/>
    <w:p w14:paraId="1E11A32A" w14:textId="2380DE5E" w:rsidR="003E23B0" w:rsidRDefault="000C2EFB">
      <w:r>
        <w:t>Deze algemene voorwaarden zijn van toepassing op gekoppelde reisarrangementen die vanaf 1 juli 20</w:t>
      </w:r>
      <w:r w:rsidR="00D26010">
        <w:t>18</w:t>
      </w:r>
      <w:bookmarkStart w:id="0" w:name="_GoBack"/>
      <w:bookmarkEnd w:id="0"/>
      <w:r>
        <w:t xml:space="preserve"> worden geboekt en worden geregeld door de Wet betreffende de verkoop van pakketreizen, gekoppelde reisarrangementen en reisdiensten van 21 november 20</w:t>
      </w:r>
      <w:r w:rsidR="00922C2C">
        <w:t>17</w:t>
      </w:r>
      <w:r>
        <w:t>.</w:t>
      </w:r>
    </w:p>
    <w:p w14:paraId="25AD50B6" w14:textId="77777777" w:rsidR="000C2EFB" w:rsidRDefault="000C2EFB"/>
    <w:p w14:paraId="04FE106A" w14:textId="77777777" w:rsidR="005F4508" w:rsidRPr="00BD3D8C" w:rsidRDefault="005F4508">
      <w:pPr>
        <w:rPr>
          <w:b/>
        </w:rPr>
      </w:pPr>
      <w:r w:rsidRPr="00BD3D8C">
        <w:rPr>
          <w:b/>
        </w:rPr>
        <w:t>Artikel 2: Definitie</w:t>
      </w:r>
    </w:p>
    <w:p w14:paraId="26720CCF" w14:textId="77777777" w:rsidR="00922C2C" w:rsidRDefault="00922C2C" w:rsidP="00B65A36"/>
    <w:p w14:paraId="1205A9C1" w14:textId="5077BE73" w:rsidR="00B65A36" w:rsidRPr="00B65A36" w:rsidRDefault="00922C2C" w:rsidP="00B65A36">
      <w:r>
        <w:t>Er is sprake van een gekoppeld reisarrangement indien t</w:t>
      </w:r>
      <w:r w:rsidR="00B65A36" w:rsidRPr="00B65A36">
        <w:t xml:space="preserve">en minste twee verschillende soorten reisdiensten voor dezelfde reis of vakantie worden aangekocht, </w:t>
      </w:r>
      <w:r>
        <w:t xml:space="preserve">die echter </w:t>
      </w:r>
      <w:r w:rsidR="00B65A36" w:rsidRPr="00B65A36">
        <w:t>geen pakketreis vormen en waarvoor afzonderlijke overeenkomsten worden gesloten met de verschillende reisdienstverleners, waarbij een professioneel:</w:t>
      </w:r>
    </w:p>
    <w:p w14:paraId="7E4E09AE" w14:textId="77777777" w:rsidR="00B65A36" w:rsidRPr="00B65A36" w:rsidRDefault="00B65A36" w:rsidP="00B65A36">
      <w:r w:rsidRPr="00B65A36">
        <w:t>a) tijdens één bezoek aan of contactmoment met het eigen verkooppunt het apart selecteren en apart betalen van elke reisdienst door de reiziger faciliteert, of</w:t>
      </w:r>
    </w:p>
    <w:p w14:paraId="21C87220" w14:textId="466A34B1" w:rsidR="005F4508" w:rsidRPr="00B65A36" w:rsidRDefault="00B65A36" w:rsidP="00B65A36">
      <w:r w:rsidRPr="00B65A36">
        <w:t>b) op gerichte wijze de aankoop van ten minste één aanvullende reisdienst bij een andere professioneel faciliteert waarbij uiterlijk vierentwintig uur na de bevestiging van de boeking van de eerste reisdienst een overeenkomst met die andere professioneel wordt gesloten.</w:t>
      </w:r>
    </w:p>
    <w:p w14:paraId="21CEF145" w14:textId="77777777" w:rsidR="005F4508" w:rsidRDefault="005F4508"/>
    <w:p w14:paraId="1B0AAE06" w14:textId="77777777" w:rsidR="003E23B0" w:rsidRDefault="005F4508">
      <w:r w:rsidRPr="00BD3D8C">
        <w:rPr>
          <w:b/>
        </w:rPr>
        <w:t>Artikel 3</w:t>
      </w:r>
      <w:r w:rsidR="003E23B0" w:rsidRPr="00240C3C">
        <w:rPr>
          <w:b/>
        </w:rPr>
        <w:t>: Informatie aan de reiziger vooraleer een gekoppeld reisarrangement tot stand komt</w:t>
      </w:r>
    </w:p>
    <w:p w14:paraId="03C2DA60" w14:textId="77777777" w:rsidR="003E23B0" w:rsidRDefault="003E23B0"/>
    <w:p w14:paraId="65403F35" w14:textId="77777777" w:rsidR="003E23B0" w:rsidRDefault="005F4508">
      <w:r>
        <w:t>De professioneel die een gekoppeld reisarrangement faciliteert</w:t>
      </w:r>
      <w:r w:rsidR="00F9355B">
        <w:t xml:space="preserve"> </w:t>
      </w:r>
      <w:r w:rsidR="00496857">
        <w:t xml:space="preserve">verstrekt de reiziger de wettelijk voorgeschreven standaardinformatie en </w:t>
      </w:r>
      <w:r w:rsidR="00F9355B">
        <w:t xml:space="preserve">wijst </w:t>
      </w:r>
      <w:r w:rsidR="00496857">
        <w:t>hem</w:t>
      </w:r>
      <w:r w:rsidR="00F9355B">
        <w:t xml:space="preserve"> op de volgende informatie</w:t>
      </w:r>
      <w:r w:rsidR="008A7062">
        <w:t>:</w:t>
      </w:r>
    </w:p>
    <w:p w14:paraId="6CC5C624" w14:textId="77777777" w:rsidR="008A7062" w:rsidRDefault="008A7062" w:rsidP="008A7062">
      <w:pPr>
        <w:pStyle w:val="Lijstalinea"/>
        <w:numPr>
          <w:ilvl w:val="0"/>
          <w:numId w:val="1"/>
        </w:numPr>
      </w:pPr>
      <w:r>
        <w:t>Dat de reiziger geen pakketreis heeft afgesloten en elke dienstverlener aansprakelijk is voor de goede contractuele uitvoering van zijn eigen diensten</w:t>
      </w:r>
    </w:p>
    <w:p w14:paraId="7A4F56E0" w14:textId="77777777" w:rsidR="008A7062" w:rsidRDefault="008A7062" w:rsidP="008A7062">
      <w:pPr>
        <w:pStyle w:val="Lijstalinea"/>
        <w:numPr>
          <w:ilvl w:val="0"/>
          <w:numId w:val="1"/>
        </w:numPr>
      </w:pPr>
      <w:r>
        <w:t>Dat de reiziger aanspraak kan maken op bescherm</w:t>
      </w:r>
      <w:r w:rsidR="00496857">
        <w:t>ing bij insolventie.</w:t>
      </w:r>
    </w:p>
    <w:p w14:paraId="50C4BCB2" w14:textId="77777777" w:rsidR="00496857" w:rsidRDefault="00496857" w:rsidP="00496857"/>
    <w:p w14:paraId="2687D31B" w14:textId="77777777" w:rsidR="00BD3D8C" w:rsidRDefault="00BD3D8C" w:rsidP="00BD3D8C">
      <w:pPr>
        <w:rPr>
          <w:b/>
        </w:rPr>
      </w:pPr>
      <w:r w:rsidRPr="00BD3D8C">
        <w:rPr>
          <w:b/>
        </w:rPr>
        <w:t>Artikel 4:</w:t>
      </w:r>
      <w:r>
        <w:t xml:space="preserve"> </w:t>
      </w:r>
      <w:r w:rsidRPr="00240C3C">
        <w:rPr>
          <w:b/>
        </w:rPr>
        <w:t>Gevolgen van de niet naleving van de informatieverplichting</w:t>
      </w:r>
    </w:p>
    <w:p w14:paraId="43BA6F80" w14:textId="77777777" w:rsidR="000C2EFB" w:rsidRDefault="000C2EFB" w:rsidP="00BD3D8C"/>
    <w:p w14:paraId="62546048" w14:textId="77777777" w:rsidR="00BD3D8C" w:rsidRDefault="00BD3D8C" w:rsidP="00BD3D8C">
      <w:r>
        <w:t>Indien de professioneel die gekoppelde reisdiensten faciliteert geen correcte informatie heeft gegeven, zijn de rechten en de verplichtingen van een pakketreis van toepassing, behoudens voor prijswijzigingen en wijzigingen van de pakketreis.</w:t>
      </w:r>
    </w:p>
    <w:p w14:paraId="59FEA1BE" w14:textId="77777777" w:rsidR="00BD3D8C" w:rsidRDefault="00BD3D8C" w:rsidP="00496857"/>
    <w:p w14:paraId="188FCBF8" w14:textId="77777777" w:rsidR="00EB3F78" w:rsidRDefault="00EB3F78" w:rsidP="00496857">
      <w:pPr>
        <w:rPr>
          <w:b/>
        </w:rPr>
      </w:pPr>
      <w:r w:rsidRPr="00EB3F78">
        <w:rPr>
          <w:b/>
        </w:rPr>
        <w:t>Artikel 5: Informatie door de reiziger</w:t>
      </w:r>
    </w:p>
    <w:p w14:paraId="5F90A9AE" w14:textId="77777777" w:rsidR="000C2EFB" w:rsidRPr="00EB3F78" w:rsidRDefault="000C2EFB" w:rsidP="00496857">
      <w:pPr>
        <w:rPr>
          <w:b/>
        </w:rPr>
      </w:pPr>
    </w:p>
    <w:p w14:paraId="4BCA6814" w14:textId="5F6F61CB" w:rsidR="000C2EFB" w:rsidRDefault="006D67DA" w:rsidP="000C2EFB">
      <w:r>
        <w:t xml:space="preserve">5.1: De persoon die het gekoppeld reisarrangement </w:t>
      </w:r>
      <w:r w:rsidR="000C2EFB">
        <w:t xml:space="preserve">afsluit, moet aan de </w:t>
      </w:r>
      <w:r>
        <w:t>professionelen</w:t>
      </w:r>
      <w:r w:rsidR="000C2EFB">
        <w:t xml:space="preserve"> alle nuttige inlichtingen verstrekken omtrent hemzelf en zijn medereizigers die van belang kunnen zijn voor het sluiten of de uitvoering van de overeenkomst.</w:t>
      </w:r>
    </w:p>
    <w:p w14:paraId="2F07A860" w14:textId="6EDBBE25" w:rsidR="000C2EFB" w:rsidRDefault="000C2EFB" w:rsidP="000C2EFB">
      <w:r>
        <w:t xml:space="preserve">5.2: Wanneer de reiziger verkeerde inlichtingen verstrekt en dit tot extra kosten leidt voor de </w:t>
      </w:r>
      <w:r w:rsidR="006D67DA">
        <w:t>professioneel</w:t>
      </w:r>
      <w:r>
        <w:t>, mogen die kosten in rekening worden gebracht.</w:t>
      </w:r>
    </w:p>
    <w:p w14:paraId="53D32DEF" w14:textId="77777777" w:rsidR="00BD3D8C" w:rsidRDefault="00BD3D8C" w:rsidP="00496857"/>
    <w:p w14:paraId="496B8289" w14:textId="77777777" w:rsidR="00070854" w:rsidRDefault="00070854" w:rsidP="00496857">
      <w:pPr>
        <w:rPr>
          <w:b/>
        </w:rPr>
      </w:pPr>
    </w:p>
    <w:p w14:paraId="6CC88472" w14:textId="77777777" w:rsidR="00070854" w:rsidRDefault="00070854" w:rsidP="00496857">
      <w:pPr>
        <w:rPr>
          <w:b/>
        </w:rPr>
      </w:pPr>
    </w:p>
    <w:p w14:paraId="5895A0DB" w14:textId="77777777" w:rsidR="00070854" w:rsidRDefault="00070854" w:rsidP="00496857">
      <w:pPr>
        <w:rPr>
          <w:b/>
        </w:rPr>
      </w:pPr>
    </w:p>
    <w:p w14:paraId="67961977" w14:textId="638DF8FB" w:rsidR="00496857" w:rsidRDefault="00BD3D8C" w:rsidP="00496857">
      <w:pPr>
        <w:rPr>
          <w:b/>
        </w:rPr>
      </w:pPr>
      <w:r w:rsidRPr="00BD3D8C">
        <w:rPr>
          <w:b/>
        </w:rPr>
        <w:lastRenderedPageBreak/>
        <w:t xml:space="preserve">Artikel </w:t>
      </w:r>
      <w:r w:rsidR="00EB3F78">
        <w:rPr>
          <w:b/>
        </w:rPr>
        <w:t>6</w:t>
      </w:r>
      <w:r w:rsidR="00496857" w:rsidRPr="00240C3C">
        <w:rPr>
          <w:b/>
        </w:rPr>
        <w:t>: Insolventie</w:t>
      </w:r>
    </w:p>
    <w:p w14:paraId="045BDCCD" w14:textId="77777777" w:rsidR="000C2EFB" w:rsidRDefault="000C2EFB" w:rsidP="00496857"/>
    <w:p w14:paraId="53324D88" w14:textId="77777777" w:rsidR="00496857" w:rsidRDefault="00496857" w:rsidP="00496857">
      <w:r>
        <w:t>Professionelen die gekoppelde reisarrangementen faciliteren stellen zekerheden voor de terugbetaling van alle bedragen die zij ontvangen van reizigers, voor zover een reisdienst, die deel uitmaakt van een gekoppeld reisarrangement ten gevolge van hun insolventie niet wordt verleend. Indien deze professionelen de partij zijn die voor het passagiersvervoer verantwoorde</w:t>
      </w:r>
      <w:r w:rsidR="00BD3D8C">
        <w:t>lijk is, de</w:t>
      </w:r>
      <w:r>
        <w:t>kt de zekerheid</w:t>
      </w:r>
      <w:r w:rsidR="00240C3C">
        <w:t xml:space="preserve"> ook de repatriëring van de reiziger.</w:t>
      </w:r>
    </w:p>
    <w:p w14:paraId="4BD548ED" w14:textId="77777777" w:rsidR="00BD3D8C" w:rsidRDefault="00BD3D8C" w:rsidP="00496857"/>
    <w:p w14:paraId="505B82DD" w14:textId="77777777" w:rsidR="00BD3D8C" w:rsidRDefault="00EB3F78" w:rsidP="00496857">
      <w:pPr>
        <w:rPr>
          <w:b/>
        </w:rPr>
      </w:pPr>
      <w:r>
        <w:rPr>
          <w:b/>
        </w:rPr>
        <w:t>Artikel 7</w:t>
      </w:r>
      <w:r w:rsidR="00BD3D8C" w:rsidRPr="00EB3F78">
        <w:rPr>
          <w:b/>
        </w:rPr>
        <w:t>: Aansprakelijkheid</w:t>
      </w:r>
      <w:r w:rsidR="00240C3C" w:rsidRPr="00EB3F78">
        <w:rPr>
          <w:b/>
        </w:rPr>
        <w:t xml:space="preserve"> voor boekingsfouten</w:t>
      </w:r>
    </w:p>
    <w:p w14:paraId="61B83F29" w14:textId="77777777" w:rsidR="000C2EFB" w:rsidRPr="00EB3F78" w:rsidRDefault="000C2EFB" w:rsidP="00496857">
      <w:pPr>
        <w:rPr>
          <w:b/>
        </w:rPr>
      </w:pPr>
    </w:p>
    <w:p w14:paraId="745BF0CB" w14:textId="77777777" w:rsidR="00240C3C" w:rsidRDefault="00EB3F78" w:rsidP="00496857">
      <w:r>
        <w:t xml:space="preserve">7.1 : </w:t>
      </w:r>
      <w:r w:rsidR="00240C3C">
        <w:t>De professioneel is aansprakelijk voor elke fout:</w:t>
      </w:r>
    </w:p>
    <w:p w14:paraId="063180FA" w14:textId="77777777" w:rsidR="00BD3D8C" w:rsidRDefault="00240C3C" w:rsidP="00496857">
      <w:r>
        <w:t>- door technische gebreken in het boekingssysteem die aan hem te wijten is</w:t>
      </w:r>
    </w:p>
    <w:p w14:paraId="342DB995" w14:textId="28394FD3" w:rsidR="00EB3F78" w:rsidRDefault="00EB3F78" w:rsidP="00496857">
      <w:r>
        <w:t>- die hij tijdens het boekingsproces maakt, indien hij heeft aanvaard de boeking van reisdiensten te regelen</w:t>
      </w:r>
      <w:r w:rsidR="00FE5F85">
        <w:t>.</w:t>
      </w:r>
    </w:p>
    <w:p w14:paraId="59355CE6" w14:textId="77777777" w:rsidR="00EB3F78" w:rsidRDefault="00EB3F78" w:rsidP="00496857"/>
    <w:p w14:paraId="6F39C03D" w14:textId="77777777" w:rsidR="00EB3F78" w:rsidRDefault="00EB3F78" w:rsidP="00496857">
      <w:r>
        <w:t>7.2: Een professioneel is niet aansprakelijk voor boekingsfouten die aan de reiziger te wijten zijn of die door onvermijdbare en buitengewone omstandigheden worden veroorzaakt.</w:t>
      </w:r>
    </w:p>
    <w:p w14:paraId="1590D874" w14:textId="77777777" w:rsidR="00EB3F78" w:rsidRDefault="00EB3F78" w:rsidP="00496857"/>
    <w:p w14:paraId="70CC8A04" w14:textId="77777777" w:rsidR="00EB3F78" w:rsidRPr="000C2EFB" w:rsidRDefault="00EB3F78" w:rsidP="00496857">
      <w:pPr>
        <w:rPr>
          <w:b/>
        </w:rPr>
      </w:pPr>
      <w:r w:rsidRPr="000C2EFB">
        <w:rPr>
          <w:b/>
        </w:rPr>
        <w:t xml:space="preserve">Artikel 8: </w:t>
      </w:r>
      <w:r w:rsidR="000C2EFB" w:rsidRPr="000C2EFB">
        <w:rPr>
          <w:b/>
        </w:rPr>
        <w:t>Klachtenregeling</w:t>
      </w:r>
    </w:p>
    <w:p w14:paraId="6102B29A" w14:textId="77777777" w:rsidR="00EC4637" w:rsidRDefault="00EC4637" w:rsidP="00496857">
      <w:pPr>
        <w:rPr>
          <w:color w:val="FF6600"/>
        </w:rPr>
      </w:pPr>
    </w:p>
    <w:p w14:paraId="71D7BE46" w14:textId="4DB2D784" w:rsidR="000C2EFB" w:rsidRPr="00FE5F85" w:rsidRDefault="002B50EF" w:rsidP="00496857">
      <w:r w:rsidRPr="00FE5F85">
        <w:t>De professioneel verstrekt aan de reiziger informatie over de interne klachtenbehandeling.</w:t>
      </w:r>
    </w:p>
    <w:p w14:paraId="7CAB8953" w14:textId="3B9AA9A6" w:rsidR="000C2EFB" w:rsidRDefault="000C2EFB" w:rsidP="000C2EFB">
      <w:pPr>
        <w:rPr>
          <w:b/>
        </w:rPr>
      </w:pPr>
    </w:p>
    <w:p w14:paraId="1C1A8699" w14:textId="77777777" w:rsidR="00E33920" w:rsidRDefault="00E33920" w:rsidP="00FF07B0">
      <w:pPr>
        <w:rPr>
          <w:b/>
          <w:lang w:val="nl-BE"/>
        </w:rPr>
      </w:pPr>
    </w:p>
    <w:p w14:paraId="155FBF42" w14:textId="6DC815F1" w:rsidR="00FF07B0" w:rsidRDefault="00FF07B0" w:rsidP="00FF07B0">
      <w:pPr>
        <w:rPr>
          <w:lang w:val="nl-BE"/>
        </w:rPr>
      </w:pPr>
      <w:r w:rsidRPr="000B7CFB">
        <w:rPr>
          <w:b/>
          <w:lang w:val="nl-BE"/>
        </w:rPr>
        <w:t xml:space="preserve">Artikel </w:t>
      </w:r>
      <w:r w:rsidR="00983342">
        <w:rPr>
          <w:b/>
          <w:lang w:val="nl-BE"/>
        </w:rPr>
        <w:t>9</w:t>
      </w:r>
      <w:r>
        <w:rPr>
          <w:lang w:val="nl-BE"/>
        </w:rPr>
        <w:t xml:space="preserve">: </w:t>
      </w:r>
      <w:r w:rsidRPr="00D91F69">
        <w:rPr>
          <w:b/>
          <w:lang w:val="nl-BE"/>
        </w:rPr>
        <w:t>Verzoeningsprocedure</w:t>
      </w:r>
    </w:p>
    <w:p w14:paraId="1538FE0D" w14:textId="77777777" w:rsidR="00FF07B0" w:rsidRDefault="00FF07B0" w:rsidP="00FF07B0">
      <w:pPr>
        <w:rPr>
          <w:lang w:val="nl-BE"/>
        </w:rPr>
      </w:pPr>
    </w:p>
    <w:p w14:paraId="4676FF9B" w14:textId="5AA6A6C2" w:rsidR="00FF07B0" w:rsidRDefault="00983342" w:rsidP="00FF07B0">
      <w:r>
        <w:t>9</w:t>
      </w:r>
      <w:r w:rsidR="00FF07B0">
        <w:t>.1</w:t>
      </w:r>
    </w:p>
    <w:p w14:paraId="5E38B0B4" w14:textId="77777777" w:rsidR="00FF07B0" w:rsidRDefault="00FF07B0" w:rsidP="00FF07B0">
      <w:r>
        <w:t xml:space="preserve">Ingeval van betwisting moeten de partijen eerst onderling een minnelijke regeling nastreven. </w:t>
      </w:r>
    </w:p>
    <w:p w14:paraId="3FDFC999" w14:textId="77777777" w:rsidR="00FF07B0" w:rsidRDefault="00FF07B0" w:rsidP="00FF07B0"/>
    <w:p w14:paraId="0745D51E" w14:textId="446588B5" w:rsidR="00FF07B0" w:rsidRDefault="00983342" w:rsidP="00FF07B0">
      <w:r>
        <w:t>9</w:t>
      </w:r>
      <w:r w:rsidR="00FF07B0">
        <w:t>.2</w:t>
      </w:r>
    </w:p>
    <w:p w14:paraId="1D0D8DE8" w14:textId="77777777" w:rsidR="00FF07B0" w:rsidRDefault="00FF07B0" w:rsidP="00FF07B0">
      <w:r>
        <w:t xml:space="preserve">Mislukt deze poging tot minnelijke regeling, dan kan elk van de betrokken partijen aan de vzw Geschillencommissie Reizen vragen om een verzoeningsprocedure op te starten. Alle partijen dienen ermee in te stemmen. </w:t>
      </w:r>
    </w:p>
    <w:p w14:paraId="2C09C4FD" w14:textId="77777777" w:rsidR="00FF07B0" w:rsidRDefault="00FF07B0" w:rsidP="00FF07B0"/>
    <w:p w14:paraId="0DD6F13C" w14:textId="074646D6" w:rsidR="00FF07B0" w:rsidRDefault="00983342" w:rsidP="00FF07B0">
      <w:r>
        <w:t>9</w:t>
      </w:r>
      <w:r w:rsidR="00FF07B0">
        <w:t>.3</w:t>
      </w:r>
    </w:p>
    <w:p w14:paraId="09F13DAD" w14:textId="77777777" w:rsidR="00FF07B0" w:rsidRDefault="00FF07B0" w:rsidP="00FF07B0">
      <w:r>
        <w:t xml:space="preserve">Hiertoe zal het secretariaat aan de partijen een verzoeningsreglement en een "overeenkomst tot verzoening" bezorgen. </w:t>
      </w:r>
    </w:p>
    <w:p w14:paraId="06D7D624" w14:textId="77777777" w:rsidR="00FF07B0" w:rsidRDefault="00FF07B0" w:rsidP="00FF07B0"/>
    <w:p w14:paraId="213ED0B6" w14:textId="77777777" w:rsidR="00FF07B0" w:rsidRDefault="00FF07B0" w:rsidP="00FF07B0"/>
    <w:p w14:paraId="01D9A159" w14:textId="71CAD901" w:rsidR="00FF07B0" w:rsidRDefault="00983342" w:rsidP="00FF07B0">
      <w:r>
        <w:t>9</w:t>
      </w:r>
      <w:r w:rsidR="00FF07B0">
        <w:t>.4</w:t>
      </w:r>
    </w:p>
    <w:p w14:paraId="150F94E6" w14:textId="77777777" w:rsidR="00FF07B0" w:rsidRDefault="00FF07B0" w:rsidP="00FF07B0">
      <w:r>
        <w:t xml:space="preserve">Overeenkomstig de in het reglement beschreven procedure, zal een onpartijdige verzoener daarna contact opnemen met de partijen teneinde een billijke verzoening tussen de partijen na te streven. </w:t>
      </w:r>
    </w:p>
    <w:p w14:paraId="11CFEC90" w14:textId="77777777" w:rsidR="00FF07B0" w:rsidRDefault="00FF07B0" w:rsidP="00FF07B0"/>
    <w:p w14:paraId="70B312D9" w14:textId="620FB1FA" w:rsidR="00FF07B0" w:rsidRDefault="00983342" w:rsidP="00FF07B0">
      <w:r>
        <w:t>9</w:t>
      </w:r>
      <w:r w:rsidR="00FF07B0">
        <w:t>.5</w:t>
      </w:r>
    </w:p>
    <w:p w14:paraId="20E6F410" w14:textId="77777777" w:rsidR="00FF07B0" w:rsidRDefault="00FF07B0" w:rsidP="00FF07B0">
      <w:r>
        <w:lastRenderedPageBreak/>
        <w:t xml:space="preserve">Het eventueel bereikte akkoord zal in een bindende schriftelijke overeenkomst vastgelegd worden. </w:t>
      </w:r>
    </w:p>
    <w:p w14:paraId="572DCC93" w14:textId="77777777" w:rsidR="00FF07B0" w:rsidRDefault="00FF07B0" w:rsidP="00FF07B0"/>
    <w:p w14:paraId="1BF0E694" w14:textId="77777777" w:rsidR="00FE5F85" w:rsidRDefault="00FE5F85" w:rsidP="00FF07B0">
      <w:pPr>
        <w:rPr>
          <w:b/>
          <w:lang w:val="nl-BE"/>
        </w:rPr>
      </w:pPr>
    </w:p>
    <w:p w14:paraId="093142A8" w14:textId="77777777" w:rsidR="00FE5F85" w:rsidRDefault="00FE5F85" w:rsidP="00FF07B0">
      <w:pPr>
        <w:rPr>
          <w:b/>
          <w:lang w:val="nl-BE"/>
        </w:rPr>
      </w:pPr>
    </w:p>
    <w:p w14:paraId="130DF72D" w14:textId="03CA7683" w:rsidR="00FF07B0" w:rsidRDefault="00FF07B0" w:rsidP="00FF07B0">
      <w:pPr>
        <w:rPr>
          <w:lang w:val="nl-BE"/>
        </w:rPr>
      </w:pPr>
      <w:r w:rsidRPr="000B7CFB">
        <w:rPr>
          <w:b/>
          <w:lang w:val="nl-BE"/>
        </w:rPr>
        <w:t xml:space="preserve">Artikel </w:t>
      </w:r>
      <w:r w:rsidR="00983342">
        <w:rPr>
          <w:b/>
          <w:lang w:val="nl-BE"/>
        </w:rPr>
        <w:t>10</w:t>
      </w:r>
      <w:r>
        <w:rPr>
          <w:lang w:val="nl-BE"/>
        </w:rPr>
        <w:t xml:space="preserve">: </w:t>
      </w:r>
      <w:r w:rsidRPr="00D91F69">
        <w:rPr>
          <w:b/>
          <w:lang w:val="nl-BE"/>
        </w:rPr>
        <w:t>Arbitrage of rechtbank</w:t>
      </w:r>
    </w:p>
    <w:p w14:paraId="19D02FAC" w14:textId="77777777" w:rsidR="00FF07B0" w:rsidRDefault="00FF07B0" w:rsidP="00FF07B0">
      <w:pPr>
        <w:rPr>
          <w:lang w:val="nl-BE"/>
        </w:rPr>
      </w:pPr>
    </w:p>
    <w:p w14:paraId="62C1A768" w14:textId="4BB93895" w:rsidR="00FF07B0" w:rsidRDefault="00983342" w:rsidP="00FF07B0">
      <w:r>
        <w:t>10</w:t>
      </w:r>
      <w:r w:rsidR="00FF07B0">
        <w:t>.1</w:t>
      </w:r>
    </w:p>
    <w:p w14:paraId="3A403D63" w14:textId="0D8B5DF8" w:rsidR="00FF07B0" w:rsidRDefault="00FF07B0" w:rsidP="00FF07B0">
      <w:r>
        <w:t xml:space="preserve">Wordt geen verzoeningsprocedure ingesteld of mislukt deze, dan kan de eisende partij desgewenst een arbitrageprocedure instellen voor de Geschillencommissie Reizen of een procedure aanhangig maken voor de rechtbank. </w:t>
      </w:r>
    </w:p>
    <w:p w14:paraId="4D7FDB6D" w14:textId="77777777" w:rsidR="00FF07B0" w:rsidRDefault="00FF07B0" w:rsidP="00FF07B0"/>
    <w:p w14:paraId="3D11C3FB" w14:textId="2BA2BECD" w:rsidR="00FF07B0" w:rsidRDefault="00983342" w:rsidP="00FF07B0">
      <w:r>
        <w:t>10</w:t>
      </w:r>
      <w:r w:rsidR="00FF07B0">
        <w:t>.2</w:t>
      </w:r>
    </w:p>
    <w:p w14:paraId="6D9856C9" w14:textId="77777777" w:rsidR="00FF07B0" w:rsidRDefault="00FF07B0" w:rsidP="00FF07B0">
      <w:r>
        <w:t xml:space="preserve">De reiziger kan nooit verplicht worden de bevoegdheid van de Geschillencommissie Reizen te aanvaarden, noch als eisende noch als verwerende partij. </w:t>
      </w:r>
    </w:p>
    <w:p w14:paraId="08465EB9" w14:textId="77777777" w:rsidR="00FF07B0" w:rsidRDefault="00FF07B0" w:rsidP="00FF07B0"/>
    <w:p w14:paraId="0EACA2DF" w14:textId="191F6F58" w:rsidR="00FF07B0" w:rsidRDefault="00983342" w:rsidP="00FF07B0">
      <w:r>
        <w:t>10</w:t>
      </w:r>
      <w:r w:rsidR="00FF07B0">
        <w:t>.3</w:t>
      </w:r>
    </w:p>
    <w:p w14:paraId="0FF0F951" w14:textId="02343C05" w:rsidR="00FF07B0" w:rsidRDefault="00FF07B0" w:rsidP="00FF07B0">
      <w:r>
        <w:t xml:space="preserve">De </w:t>
      </w:r>
      <w:r w:rsidR="00E33920">
        <w:t>professioneel</w:t>
      </w:r>
      <w:r>
        <w:t xml:space="preserve"> die verwerende partij is kan de arbitrage slechts weigeren indien het door de eisende partij geëiste bedrag </w:t>
      </w:r>
      <w:r w:rsidR="00070854">
        <w:t xml:space="preserve">méér dan </w:t>
      </w:r>
      <w:r>
        <w:t>1250 euro bedraagt</w:t>
      </w:r>
      <w:r w:rsidR="00070854">
        <w:t xml:space="preserve">. </w:t>
      </w:r>
      <w:r>
        <w:t xml:space="preserve">Hij beschikt hiervoor over een termijn van </w:t>
      </w:r>
      <w:r w:rsidR="00070854">
        <w:t>10</w:t>
      </w:r>
      <w:r>
        <w:t xml:space="preserve"> kalenderdagen na ontvangst van de aangetekende brief of e-mail met ontvangstbewijs waarin wordt aangegeven dat een dossier met een vordering vanaf 125</w:t>
      </w:r>
      <w:r w:rsidR="00070854">
        <w:t>1</w:t>
      </w:r>
      <w:r>
        <w:t xml:space="preserve"> </w:t>
      </w:r>
      <w:r w:rsidR="00070854">
        <w:t>euro</w:t>
      </w:r>
      <w:r>
        <w:t xml:space="preserve"> werd geopend bij de Geschillencommissie Reizen</w:t>
      </w:r>
      <w:r w:rsidR="00FE5F85">
        <w:t>.</w:t>
      </w:r>
      <w:r>
        <w:t xml:space="preserve"> </w:t>
      </w:r>
    </w:p>
    <w:p w14:paraId="2A9943A9" w14:textId="77777777" w:rsidR="00FF07B0" w:rsidRDefault="00FF07B0" w:rsidP="00FF07B0"/>
    <w:p w14:paraId="54C57CD1" w14:textId="0EFA557F" w:rsidR="00FF07B0" w:rsidRDefault="00983342" w:rsidP="00FF07B0">
      <w:r>
        <w:t>10</w:t>
      </w:r>
      <w:r w:rsidR="00FF07B0">
        <w:t>.4</w:t>
      </w:r>
    </w:p>
    <w:p w14:paraId="37523046" w14:textId="77777777" w:rsidR="00FF07B0" w:rsidRDefault="00FF07B0" w:rsidP="00FF07B0">
      <w:r>
        <w:t xml:space="preserve">Deze arbitrageprocedure wordt geregeld door een geschillenreglement, en kan slechts worden opgestart na het indienen van een klacht bij de onderneming zelf en wel zodra vaststaat dat het geschil niet minnelijk kon geregeld worden of zodra 4 maanden zijn verstreken na het (voorziene) einde van de reis (of eventueel vanaf de prestatie die aanleiding gaf tot het geschil). Geschillen m.b.t. lichamelijke letsels kunnen enkel door de rechtbanken beslecht worden. </w:t>
      </w:r>
    </w:p>
    <w:p w14:paraId="6712B8CE" w14:textId="77777777" w:rsidR="00FF07B0" w:rsidRDefault="00FF07B0" w:rsidP="00FF07B0"/>
    <w:p w14:paraId="5448ACB2" w14:textId="2C5BA672" w:rsidR="00FF07B0" w:rsidRDefault="00983342" w:rsidP="00FF07B0">
      <w:r>
        <w:t>10</w:t>
      </w:r>
      <w:r w:rsidR="00FF07B0">
        <w:t>.5</w:t>
      </w:r>
    </w:p>
    <w:p w14:paraId="03161E28" w14:textId="77777777" w:rsidR="00FF07B0" w:rsidRDefault="00FF07B0" w:rsidP="00FF07B0">
      <w:r>
        <w:t xml:space="preserve">Het paritair samengesteld arbitraal college doet, overeenkomstig het geschillenreglement, op een bindende en definitieve wijze uitspraak over het reisgeschil. Hiertegen is geen beroep mogelijk. </w:t>
      </w:r>
    </w:p>
    <w:p w14:paraId="028F90D1" w14:textId="77777777" w:rsidR="00FF07B0" w:rsidRDefault="00FF07B0" w:rsidP="00FF07B0"/>
    <w:p w14:paraId="58B362D1" w14:textId="40AA5E45" w:rsidR="00FF07B0" w:rsidRDefault="00FF07B0" w:rsidP="00FF07B0"/>
    <w:p w14:paraId="62EF49DE" w14:textId="10F1AA76" w:rsidR="00E33920" w:rsidRDefault="00E33920" w:rsidP="00FF07B0"/>
    <w:p w14:paraId="2225180F" w14:textId="0418AADB" w:rsidR="00E33920" w:rsidRDefault="00E33920" w:rsidP="00FF07B0"/>
    <w:p w14:paraId="415F37E6" w14:textId="77777777" w:rsidR="00E33920" w:rsidRDefault="00E33920" w:rsidP="00FF07B0"/>
    <w:p w14:paraId="74E2C1F0" w14:textId="77777777" w:rsidR="00FF07B0" w:rsidRDefault="00FF07B0" w:rsidP="00FF07B0">
      <w:pPr>
        <w:pBdr>
          <w:top w:val="single" w:sz="4" w:space="1" w:color="auto"/>
          <w:left w:val="single" w:sz="4" w:space="4" w:color="auto"/>
          <w:bottom w:val="single" w:sz="4" w:space="1" w:color="auto"/>
          <w:right w:val="single" w:sz="4" w:space="4" w:color="auto"/>
          <w:bar w:val="single" w:sz="4" w:color="auto"/>
        </w:pBdr>
      </w:pPr>
      <w:r w:rsidRPr="00A41BDF">
        <w:rPr>
          <w:b/>
        </w:rPr>
        <w:t>Secretariaat van de Geschillencommissie Reizen</w:t>
      </w:r>
      <w:r>
        <w:t>:</w:t>
      </w:r>
    </w:p>
    <w:p w14:paraId="3A36FA77" w14:textId="77777777" w:rsidR="00FF07B0" w:rsidRDefault="00FF07B0" w:rsidP="00FF07B0">
      <w:pPr>
        <w:pBdr>
          <w:top w:val="single" w:sz="4" w:space="1" w:color="auto"/>
          <w:left w:val="single" w:sz="4" w:space="4" w:color="auto"/>
          <w:bottom w:val="single" w:sz="4" w:space="1" w:color="auto"/>
          <w:right w:val="single" w:sz="4" w:space="4" w:color="auto"/>
          <w:bar w:val="single" w:sz="4" w:color="auto"/>
        </w:pBdr>
      </w:pPr>
      <w:r>
        <w:t>telefoon: 02 277 62 15 of 02 277 61 80 (9u tot 12 u) ; fax: 02 277 91 00</w:t>
      </w:r>
    </w:p>
    <w:p w14:paraId="6A337ED2" w14:textId="44A0999E" w:rsidR="00FF07B0" w:rsidRDefault="00FF07B0" w:rsidP="00FF07B0">
      <w:pPr>
        <w:pBdr>
          <w:top w:val="single" w:sz="4" w:space="1" w:color="auto"/>
          <w:left w:val="single" w:sz="4" w:space="4" w:color="auto"/>
          <w:bottom w:val="single" w:sz="4" w:space="1" w:color="auto"/>
          <w:right w:val="single" w:sz="4" w:space="4" w:color="auto"/>
          <w:bar w:val="single" w:sz="4" w:color="auto"/>
        </w:pBdr>
      </w:pPr>
      <w:r>
        <w:t>City Atrium, Vooruitgangstraat 50, 12</w:t>
      </w:r>
      <w:r w:rsidR="00983342">
        <w:t>9</w:t>
      </w:r>
      <w:r>
        <w:t xml:space="preserve"> Brussel</w:t>
      </w:r>
    </w:p>
    <w:p w14:paraId="54952517" w14:textId="77777777" w:rsidR="00FF07B0" w:rsidRPr="00FF07B0" w:rsidRDefault="00FF07B0" w:rsidP="00FF07B0">
      <w:pPr>
        <w:pBdr>
          <w:top w:val="single" w:sz="4" w:space="1" w:color="auto"/>
          <w:left w:val="single" w:sz="4" w:space="4" w:color="auto"/>
          <w:bottom w:val="single" w:sz="4" w:space="1" w:color="auto"/>
          <w:right w:val="single" w:sz="4" w:space="4" w:color="auto"/>
          <w:bar w:val="single" w:sz="4" w:color="auto"/>
        </w:pBdr>
      </w:pPr>
      <w:r w:rsidRPr="00FF07B0">
        <w:t xml:space="preserve">e-mail: </w:t>
      </w:r>
      <w:hyperlink r:id="rId5" w:history="1">
        <w:r w:rsidRPr="00FF07B0">
          <w:rPr>
            <w:rStyle w:val="Hyperlink"/>
          </w:rPr>
          <w:t>reisgeschillen@clv-gr.be</w:t>
        </w:r>
      </w:hyperlink>
    </w:p>
    <w:p w14:paraId="78BCC549" w14:textId="77777777" w:rsidR="00FF07B0" w:rsidRPr="00FF07B0" w:rsidRDefault="00FF07B0" w:rsidP="00FF07B0">
      <w:pPr>
        <w:pBdr>
          <w:bar w:val="single" w:sz="4" w:color="auto"/>
        </w:pBdr>
      </w:pPr>
    </w:p>
    <w:p w14:paraId="7CE96ADE" w14:textId="77777777" w:rsidR="00FF07B0" w:rsidRPr="00FF07B0" w:rsidRDefault="00FF07B0" w:rsidP="00FF07B0">
      <w:pPr>
        <w:pBdr>
          <w:bar w:val="single" w:sz="4" w:color="auto"/>
        </w:pBdr>
      </w:pPr>
    </w:p>
    <w:p w14:paraId="21B5AF7A" w14:textId="70A756FA" w:rsidR="00FF07B0" w:rsidRPr="00F677CB" w:rsidRDefault="00FF07B0" w:rsidP="00FF07B0">
      <w:pPr>
        <w:pBdr>
          <w:bar w:val="single" w:sz="4" w:color="auto"/>
        </w:pBdr>
        <w:rPr>
          <w:lang w:val="fr-FR"/>
        </w:rPr>
      </w:pPr>
      <w:r w:rsidRPr="00FF07B0">
        <w:tab/>
      </w:r>
      <w:r w:rsidRPr="00FF07B0">
        <w:tab/>
      </w:r>
      <w:r w:rsidRPr="00FF07B0">
        <w:tab/>
      </w:r>
      <w:r w:rsidRPr="00FF07B0">
        <w:tab/>
      </w:r>
      <w:r w:rsidRPr="00FF07B0">
        <w:tab/>
      </w:r>
      <w:r w:rsidRPr="00FF07B0">
        <w:tab/>
      </w:r>
      <w:r w:rsidRPr="00FF07B0">
        <w:tab/>
      </w:r>
      <w:r w:rsidRPr="00FF07B0">
        <w:tab/>
      </w:r>
      <w:r w:rsidRPr="00FF07B0">
        <w:tab/>
      </w:r>
      <w:r w:rsidR="00070854">
        <w:t>1/2</w:t>
      </w:r>
      <w:r>
        <w:rPr>
          <w:lang w:val="fr-FR"/>
        </w:rPr>
        <w:t>/2018</w:t>
      </w:r>
    </w:p>
    <w:p w14:paraId="376B2B95" w14:textId="77777777" w:rsidR="00FF07B0" w:rsidRPr="00FF07B0" w:rsidRDefault="00FF07B0" w:rsidP="000C2EFB">
      <w:pPr>
        <w:rPr>
          <w:b/>
        </w:rPr>
      </w:pPr>
    </w:p>
    <w:sectPr w:rsidR="00FF07B0" w:rsidRPr="00FF07B0" w:rsidSect="009727D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A554D5"/>
    <w:multiLevelType w:val="hybridMultilevel"/>
    <w:tmpl w:val="8A380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B0"/>
    <w:rsid w:val="00070854"/>
    <w:rsid w:val="000C2EFB"/>
    <w:rsid w:val="000C4B0D"/>
    <w:rsid w:val="00240C3C"/>
    <w:rsid w:val="002B50EF"/>
    <w:rsid w:val="003E23B0"/>
    <w:rsid w:val="00496857"/>
    <w:rsid w:val="005F4508"/>
    <w:rsid w:val="006D67DA"/>
    <w:rsid w:val="008A7062"/>
    <w:rsid w:val="00922C2C"/>
    <w:rsid w:val="009727D0"/>
    <w:rsid w:val="00983342"/>
    <w:rsid w:val="00B65A36"/>
    <w:rsid w:val="00BD3D8C"/>
    <w:rsid w:val="00D26010"/>
    <w:rsid w:val="00DB2D46"/>
    <w:rsid w:val="00E33920"/>
    <w:rsid w:val="00EB3F78"/>
    <w:rsid w:val="00EC4637"/>
    <w:rsid w:val="00F9355B"/>
    <w:rsid w:val="00FE5F85"/>
    <w:rsid w:val="00FF07B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A60B6"/>
  <w14:defaultImageDpi w14:val="300"/>
  <w15:docId w15:val="{19099144-A30C-4295-AEF9-F2E65A2E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7062"/>
    <w:pPr>
      <w:ind w:left="720"/>
      <w:contextualSpacing/>
    </w:pPr>
  </w:style>
  <w:style w:type="character" w:styleId="Hyperlink">
    <w:name w:val="Hyperlink"/>
    <w:basedOn w:val="Standaardalinea-lettertype"/>
    <w:uiPriority w:val="99"/>
    <w:unhideWhenUsed/>
    <w:rsid w:val="00FF07B0"/>
    <w:rPr>
      <w:color w:val="0000FF" w:themeColor="hyperlink"/>
      <w:u w:val="single"/>
    </w:rPr>
  </w:style>
  <w:style w:type="paragraph" w:styleId="Ballontekst">
    <w:name w:val="Balloon Text"/>
    <w:basedOn w:val="Standaard"/>
    <w:link w:val="BallontekstChar"/>
    <w:uiPriority w:val="99"/>
    <w:semiHidden/>
    <w:unhideWhenUsed/>
    <w:rsid w:val="0098334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833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isgeschillen@clv-gr.b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ABTO</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Meyers</dc:creator>
  <cp:keywords/>
  <dc:description/>
  <cp:lastModifiedBy>John Van Wulpen</cp:lastModifiedBy>
  <cp:revision>2</cp:revision>
  <cp:lastPrinted>2018-01-16T14:18:00Z</cp:lastPrinted>
  <dcterms:created xsi:type="dcterms:W3CDTF">2018-07-01T12:34:00Z</dcterms:created>
  <dcterms:modified xsi:type="dcterms:W3CDTF">2018-07-01T12:34:00Z</dcterms:modified>
</cp:coreProperties>
</file>